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30" w:rsidRDefault="00037630" w:rsidP="00037630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bCs/>
          <w:caps/>
          <w:color w:val="000000"/>
          <w:sz w:val="32"/>
          <w:szCs w:val="28"/>
        </w:rPr>
      </w:pPr>
      <w:r>
        <w:rPr>
          <w:rFonts w:ascii="SchoolBookCTT" w:hAnsi="SchoolBookCTT"/>
          <w:b/>
          <w:bCs/>
          <w:caps/>
          <w:color w:val="000000"/>
          <w:sz w:val="32"/>
          <w:szCs w:val="28"/>
        </w:rPr>
        <w:t xml:space="preserve">Перелік практичних </w:t>
      </w:r>
      <w:r>
        <w:rPr>
          <w:rFonts w:ascii="SchoolBookCTT" w:hAnsi="SchoolBookCTT"/>
          <w:b/>
          <w:bCs/>
          <w:caps/>
          <w:color w:val="000000"/>
          <w:sz w:val="32"/>
          <w:szCs w:val="28"/>
          <w:lang w:val="ru-RU"/>
        </w:rPr>
        <w:t>н</w:t>
      </w:r>
      <w:r>
        <w:rPr>
          <w:rFonts w:ascii="SchoolBookCTT" w:hAnsi="SchoolBookCTT"/>
          <w:b/>
          <w:bCs/>
          <w:caps/>
          <w:color w:val="000000"/>
          <w:sz w:val="32"/>
          <w:szCs w:val="28"/>
        </w:rPr>
        <w:t>авичок</w:t>
      </w:r>
    </w:p>
    <w:p w:rsidR="00037630" w:rsidRDefault="00037630" w:rsidP="00037630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bCs/>
          <w:caps/>
          <w:sz w:val="32"/>
        </w:rPr>
      </w:pP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  <w:szCs w:val="28"/>
        </w:rPr>
        <w:t>Пі</w:t>
      </w:r>
      <w:bookmarkStart w:id="0" w:name="_GoBack"/>
      <w:bookmarkEnd w:id="0"/>
      <w:r>
        <w:rPr>
          <w:rFonts w:ascii="SchoolBookCTT" w:hAnsi="SchoolBookCTT"/>
          <w:color w:val="000000"/>
          <w:szCs w:val="28"/>
        </w:rPr>
        <w:t>дготовка хворого, інструментів, стерильного матеріалу для допомоги лікарю під час проведення спинномозкової пункції.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Підготовка й допомога лікарю під час проведення новокаїнових блокад.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Профілактика м’язових контрактур.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Запобігання утворенню пролежнів та їх лікування.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Особливості годування неврологічних хворих.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 xml:space="preserve">Надання невідкладної допомоги під час мозкового інсульту в разі </w:t>
      </w:r>
      <w:proofErr w:type="spellStart"/>
      <w:r>
        <w:rPr>
          <w:rFonts w:ascii="SchoolBookCTT" w:hAnsi="SchoolBookCTT"/>
          <w:color w:val="000000"/>
          <w:szCs w:val="28"/>
        </w:rPr>
        <w:t>гіпоталамічного</w:t>
      </w:r>
      <w:proofErr w:type="spellEnd"/>
      <w:r>
        <w:rPr>
          <w:rFonts w:ascii="SchoolBookCTT" w:hAnsi="SchoolBookCTT"/>
          <w:color w:val="000000"/>
          <w:szCs w:val="28"/>
        </w:rPr>
        <w:t xml:space="preserve"> кризу.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tabs>
          <w:tab w:val="num" w:pos="3870"/>
        </w:tabs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Застосування грілки при порушеннях чутливості.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tabs>
          <w:tab w:val="num" w:pos="3870"/>
        </w:tabs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Підготовка хворих до рентгенографії хребта.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Підготовка ліжка зі щитом, методика витягання хребта під час</w:t>
      </w:r>
      <w:r>
        <w:rPr>
          <w:rFonts w:ascii="SchoolBookCTT" w:hAnsi="SchoolBookCTT"/>
          <w:i/>
          <w:iCs/>
          <w:color w:val="000000"/>
          <w:szCs w:val="28"/>
        </w:rPr>
        <w:t xml:space="preserve"> </w:t>
      </w:r>
      <w:proofErr w:type="spellStart"/>
      <w:r>
        <w:rPr>
          <w:rFonts w:ascii="SchoolBookCTT" w:hAnsi="SchoolBookCTT"/>
          <w:color w:val="000000"/>
          <w:szCs w:val="28"/>
        </w:rPr>
        <w:t>дискогенної</w:t>
      </w:r>
      <w:proofErr w:type="spellEnd"/>
      <w:r>
        <w:rPr>
          <w:rFonts w:ascii="SchoolBookCTT" w:hAnsi="SchoolBookCTT"/>
          <w:color w:val="000000"/>
          <w:szCs w:val="28"/>
        </w:rPr>
        <w:t xml:space="preserve"> патології.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 xml:space="preserve">Методика проведення </w:t>
      </w:r>
      <w:proofErr w:type="spellStart"/>
      <w:r>
        <w:rPr>
          <w:rFonts w:ascii="SchoolBookCTT" w:hAnsi="SchoolBookCTT"/>
          <w:color w:val="000000"/>
          <w:szCs w:val="28"/>
        </w:rPr>
        <w:t>дегідратаційної</w:t>
      </w:r>
      <w:proofErr w:type="spellEnd"/>
      <w:r>
        <w:rPr>
          <w:rFonts w:ascii="SchoolBookCTT" w:hAnsi="SchoolBookCTT"/>
          <w:color w:val="000000"/>
          <w:szCs w:val="28"/>
        </w:rPr>
        <w:t xml:space="preserve"> терапії.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Зняття психомоторного збудження.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Надання негайної допомоги піп час судомних станів.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>Методика лікування інсуліном.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 xml:space="preserve">Методика лікування </w:t>
      </w:r>
      <w:proofErr w:type="spellStart"/>
      <w:r>
        <w:rPr>
          <w:rFonts w:ascii="SchoolBookCTT" w:hAnsi="SchoolBookCTT"/>
          <w:color w:val="000000"/>
          <w:szCs w:val="28"/>
        </w:rPr>
        <w:t>сульфазином</w:t>
      </w:r>
      <w:proofErr w:type="spellEnd"/>
      <w:r>
        <w:rPr>
          <w:rFonts w:ascii="SchoolBookCTT" w:hAnsi="SchoolBookCTT"/>
          <w:color w:val="000000"/>
          <w:szCs w:val="28"/>
        </w:rPr>
        <w:t>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lang w:val="ru-RU"/>
        </w:rPr>
      </w:pPr>
      <w:r>
        <w:rPr>
          <w:rFonts w:ascii="SchoolBookCTT" w:hAnsi="SchoolBookCTT"/>
          <w:color w:val="000000"/>
          <w:szCs w:val="28"/>
        </w:rPr>
        <w:t xml:space="preserve">Методика приведення </w:t>
      </w:r>
      <w:proofErr w:type="spellStart"/>
      <w:r>
        <w:rPr>
          <w:rFonts w:ascii="SchoolBookCTT" w:hAnsi="SchoolBookCTT"/>
          <w:color w:val="000000"/>
          <w:szCs w:val="28"/>
        </w:rPr>
        <w:t>апоморфійної</w:t>
      </w:r>
      <w:proofErr w:type="spellEnd"/>
      <w:r>
        <w:rPr>
          <w:rFonts w:ascii="SchoolBookCTT" w:hAnsi="SchoolBookCTT"/>
          <w:color w:val="000000"/>
          <w:szCs w:val="28"/>
        </w:rPr>
        <w:t xml:space="preserve"> терапії.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color w:val="000000"/>
          <w:szCs w:val="28"/>
        </w:rPr>
      </w:pPr>
      <w:r>
        <w:rPr>
          <w:rFonts w:ascii="SchoolBookCTT" w:hAnsi="SchoolBookCTT"/>
          <w:color w:val="000000"/>
        </w:rPr>
        <w:t>Техніка штучного годування хворих у разі відмови від їжі.</w:t>
      </w:r>
    </w:p>
    <w:p w:rsidR="00037630" w:rsidRDefault="00037630" w:rsidP="0003763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482"/>
        <w:jc w:val="both"/>
        <w:rPr>
          <w:rFonts w:ascii="SchoolBookCTT" w:hAnsi="SchoolBookCTT"/>
          <w:color w:val="000000"/>
          <w:szCs w:val="28"/>
        </w:rPr>
      </w:pPr>
      <w:r>
        <w:rPr>
          <w:rFonts w:ascii="SchoolBookCTT" w:hAnsi="SchoolBookCTT"/>
          <w:color w:val="000000"/>
          <w:szCs w:val="28"/>
        </w:rPr>
        <w:t>Методи фіксації хворого в ліжку під час психічних розладів.</w:t>
      </w:r>
    </w:p>
    <w:p w:rsidR="007D4E58" w:rsidRDefault="00037630" w:rsidP="00037630">
      <w:r>
        <w:rPr>
          <w:rFonts w:ascii="SchoolBookCTT" w:hAnsi="SchoolBookCTT"/>
          <w:color w:val="000000"/>
          <w:sz w:val="32"/>
          <w:szCs w:val="32"/>
        </w:rPr>
        <w:br w:type="page"/>
      </w:r>
    </w:p>
    <w:sectPr w:rsidR="007D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27F4"/>
    <w:multiLevelType w:val="hybridMultilevel"/>
    <w:tmpl w:val="08028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30"/>
    <w:rsid w:val="00037630"/>
    <w:rsid w:val="007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>IT Computing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2017-10-21T19:36:00Z</dcterms:created>
  <dcterms:modified xsi:type="dcterms:W3CDTF">2017-10-21T19:38:00Z</dcterms:modified>
</cp:coreProperties>
</file>