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F" w:rsidRDefault="00C97D4F" w:rsidP="00C97D4F">
      <w:pPr>
        <w:jc w:val="center"/>
        <w:rPr>
          <w:lang w:val="uk-UA"/>
        </w:rPr>
      </w:pPr>
      <w:r>
        <w:rPr>
          <w:lang w:val="uk-UA"/>
        </w:rPr>
        <w:t>Гігієна житла</w:t>
      </w:r>
    </w:p>
    <w:p w:rsidR="00C97D4F" w:rsidRDefault="00C97D4F" w:rsidP="00C97D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Визначення освітленість в приміщені </w:t>
      </w:r>
    </w:p>
    <w:p w:rsidR="00C97D4F" w:rsidRPr="00983180" w:rsidRDefault="00C97D4F" w:rsidP="00C97D4F">
      <w:pPr>
        <w:jc w:val="center"/>
        <w:rPr>
          <w:b/>
          <w:lang w:val="en-US"/>
        </w:rPr>
      </w:pPr>
      <w:r>
        <w:rPr>
          <w:b/>
          <w:lang w:val="uk-UA"/>
        </w:rPr>
        <w:t>за допомогою ЛЮКСМЕТРА</w:t>
      </w:r>
    </w:p>
    <w:p w:rsidR="00C97D4F" w:rsidRPr="00983180" w:rsidRDefault="00C97D4F" w:rsidP="00C97D4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3631565" cy="2163445"/>
            <wp:effectExtent l="19050" t="0" r="6985" b="0"/>
            <wp:docPr id="1" name="Рисунок 1" descr="Картинки по запросу малюнок люкс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люнок люксметр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4F" w:rsidRPr="00C36B4E" w:rsidRDefault="00C97D4F" w:rsidP="00C97D4F">
      <w:pPr>
        <w:jc w:val="both"/>
        <w:rPr>
          <w:lang w:val="uk-UA"/>
        </w:rPr>
      </w:pPr>
      <w:r w:rsidRPr="00C36B4E">
        <w:rPr>
          <w:lang w:val="uk-UA"/>
        </w:rPr>
        <w:t>Вимірювання в приміщені : насадка на 10 і 100</w:t>
      </w:r>
    </w:p>
    <w:p w:rsidR="00C97D4F" w:rsidRPr="00C36B4E" w:rsidRDefault="00C97D4F" w:rsidP="00C97D4F">
      <w:pPr>
        <w:jc w:val="both"/>
        <w:rPr>
          <w:lang w:val="uk-UA"/>
        </w:rPr>
      </w:pPr>
      <w:r w:rsidRPr="00C36B4E">
        <w:rPr>
          <w:lang w:val="uk-UA"/>
        </w:rPr>
        <w:t>Вимірювання на вулиці: насадка на 1000</w:t>
      </w:r>
    </w:p>
    <w:p w:rsidR="00C97D4F" w:rsidRDefault="00C97D4F" w:rsidP="00C97D4F">
      <w:pPr>
        <w:jc w:val="both"/>
        <w:rPr>
          <w:lang w:val="uk-UA"/>
        </w:rPr>
      </w:pPr>
      <w:r w:rsidRPr="00C36B4E">
        <w:rPr>
          <w:u w:val="single"/>
          <w:lang w:val="uk-UA"/>
        </w:rPr>
        <w:t>Приклад розрахунку: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В приміщенні насадка на 100, показник гальванометра 22 люкса. На вулиці насадка на 1000, показник гальванометра 80 </w:t>
      </w:r>
    </w:p>
    <w:p w:rsidR="00C97D4F" w:rsidRDefault="00C97D4F" w:rsidP="00C97D4F">
      <w:pPr>
        <w:jc w:val="both"/>
        <w:rPr>
          <w:lang w:val="uk-UA"/>
        </w:rPr>
      </w:pPr>
    </w:p>
    <w:p w:rsidR="00C97D4F" w:rsidRDefault="00C97D4F" w:rsidP="00C97D4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22х100=2200</w:t>
      </w:r>
    </w:p>
    <w:p w:rsidR="00C97D4F" w:rsidRDefault="00C97D4F" w:rsidP="00C97D4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80х1000=80000</w:t>
      </w:r>
    </w:p>
    <w:p w:rsidR="00C97D4F" w:rsidRPr="00BE7D4F" w:rsidRDefault="00C97D4F" w:rsidP="00C97D4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КПО =2200 / 80000 х 100% = 2,75 %</w:t>
      </w:r>
    </w:p>
    <w:p w:rsidR="00C97D4F" w:rsidRDefault="00C97D4F" w:rsidP="00C97D4F">
      <w:pPr>
        <w:jc w:val="center"/>
        <w:rPr>
          <w:b/>
          <w:lang w:val="uk-UA"/>
        </w:rPr>
      </w:pPr>
      <w:r>
        <w:rPr>
          <w:b/>
          <w:lang w:val="uk-UA"/>
        </w:rPr>
        <w:t>Визначення світлового коефіцієнту</w:t>
      </w:r>
    </w:p>
    <w:p w:rsidR="00C97D4F" w:rsidRPr="00D441E9" w:rsidRDefault="00C97D4F" w:rsidP="00C97D4F">
      <w:pPr>
        <w:jc w:val="both"/>
        <w:rPr>
          <w:lang w:val="uk-UA"/>
        </w:rPr>
      </w:pPr>
      <w:r>
        <w:rPr>
          <w:lang w:val="uk-UA"/>
        </w:rPr>
        <w:t xml:space="preserve">Світловий коефіцієнт (СК) </w:t>
      </w:r>
      <w:r w:rsidRPr="00D441E9">
        <w:rPr>
          <w:lang w:val="uk-UA"/>
        </w:rPr>
        <w:t>– це відношення заскленої площі поверхні вікна, до площі підлоги</w:t>
      </w:r>
    </w:p>
    <w:p w:rsidR="00C97D4F" w:rsidRDefault="00C97D4F" w:rsidP="00C97D4F">
      <w:pPr>
        <w:rPr>
          <w:lang w:val="uk-UA"/>
        </w:rPr>
      </w:pPr>
      <w:r w:rsidRPr="00C36B4E">
        <w:rPr>
          <w:u w:val="single"/>
          <w:lang w:val="uk-UA"/>
        </w:rPr>
        <w:t>Приклад розрахунку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</w:t>
      </w:r>
      <w:r w:rsidRPr="00D441E9">
        <w:rPr>
          <w:lang w:val="uk-UA"/>
        </w:rPr>
        <w:t>лоща навчальної кімнати</w:t>
      </w:r>
      <w:r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0 м2"/>
        </w:smartTagPr>
        <w:r>
          <w:rPr>
            <w:lang w:val="uk-UA"/>
          </w:rPr>
          <w:t>30 м</w:t>
        </w:r>
        <w:r>
          <w:rPr>
            <w:vertAlign w:val="superscript"/>
            <w:lang w:val="uk-UA"/>
          </w:rPr>
          <w:t>2</w:t>
        </w:r>
      </w:smartTag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, заскленої поверхні вікна </w:t>
      </w:r>
      <w:smartTag w:uri="urn:schemas-microsoft-com:office:smarttags" w:element="metricconverter">
        <w:smartTagPr>
          <w:attr w:name="ProductID" w:val="2 м2"/>
        </w:smartTagPr>
        <w:r>
          <w:rPr>
            <w:lang w:val="uk-UA"/>
          </w:rPr>
          <w:t>2</w:t>
        </w:r>
        <w:r w:rsidRPr="00D441E9">
          <w:rPr>
            <w:lang w:val="uk-UA"/>
          </w:rPr>
          <w:t xml:space="preserve"> </w:t>
        </w:r>
        <w:r>
          <w:rPr>
            <w:lang w:val="uk-UA"/>
          </w:rPr>
          <w:t>м</w:t>
        </w:r>
        <w:r>
          <w:rPr>
            <w:vertAlign w:val="superscript"/>
            <w:lang w:val="uk-UA"/>
          </w:rPr>
          <w:t>2</w:t>
        </w:r>
      </w:smartTag>
      <w:r>
        <w:rPr>
          <w:vertAlign w:val="superscript"/>
          <w:lang w:val="uk-UA"/>
        </w:rPr>
        <w:t xml:space="preserve"> </w:t>
      </w:r>
      <w:r>
        <w:rPr>
          <w:lang w:val="uk-UA"/>
        </w:rPr>
        <w:t>, в навчальній кімнаті 2 вікна.</w:t>
      </w:r>
    </w:p>
    <w:p w:rsidR="00C97D4F" w:rsidRDefault="00C97D4F" w:rsidP="00C97D4F">
      <w:pPr>
        <w:rPr>
          <w:lang w:val="uk-UA"/>
        </w:rPr>
      </w:pPr>
    </w:p>
    <w:p w:rsidR="00C97D4F" w:rsidRPr="00D441E9" w:rsidRDefault="00C97D4F" w:rsidP="00C97D4F">
      <w:pPr>
        <w:rPr>
          <w:u w:val="single"/>
          <w:lang w:val="uk-UA"/>
        </w:rPr>
      </w:pPr>
      <w:r>
        <w:rPr>
          <w:u w:val="single"/>
          <w:lang w:val="uk-UA"/>
        </w:rPr>
        <w:t xml:space="preserve">4   </w:t>
      </w:r>
      <w:r w:rsidRPr="00D441E9">
        <w:rPr>
          <w:lang w:val="uk-UA"/>
        </w:rPr>
        <w:t xml:space="preserve">/ </w:t>
      </w:r>
      <w:r>
        <w:rPr>
          <w:u w:val="single"/>
          <w:lang w:val="uk-UA"/>
        </w:rPr>
        <w:t xml:space="preserve">  4   </w:t>
      </w:r>
      <w:r w:rsidRPr="00D441E9">
        <w:rPr>
          <w:lang w:val="uk-UA"/>
        </w:rPr>
        <w:t>=</w:t>
      </w:r>
      <w:r>
        <w:rPr>
          <w:lang w:val="uk-UA"/>
        </w:rPr>
        <w:t xml:space="preserve"> </w:t>
      </w:r>
      <w:r>
        <w:rPr>
          <w:u w:val="single"/>
          <w:lang w:val="uk-UA"/>
        </w:rPr>
        <w:t>1</w:t>
      </w:r>
    </w:p>
    <w:p w:rsidR="00C97D4F" w:rsidRPr="00C97D4F" w:rsidRDefault="00C97D4F" w:rsidP="00C97D4F">
      <w:r>
        <w:rPr>
          <w:lang w:val="uk-UA"/>
        </w:rPr>
        <w:t>30     4      12</w:t>
      </w:r>
    </w:p>
    <w:p w:rsidR="00C97D4F" w:rsidRDefault="00C97D4F" w:rsidP="00C97D4F">
      <w:pPr>
        <w:jc w:val="center"/>
        <w:rPr>
          <w:b/>
          <w:lang w:val="uk-UA"/>
        </w:rPr>
      </w:pPr>
      <w:r>
        <w:rPr>
          <w:b/>
          <w:lang w:val="uk-UA"/>
        </w:rPr>
        <w:t>Визначення кута отвору</w:t>
      </w:r>
    </w:p>
    <w:p w:rsidR="00C97D4F" w:rsidRDefault="00C97D4F" w:rsidP="00C97D4F">
      <w:pPr>
        <w:jc w:val="center"/>
        <w:rPr>
          <w:b/>
          <w:lang w:val="uk-UA"/>
        </w:rPr>
      </w:pPr>
    </w:p>
    <w:p w:rsidR="00C97D4F" w:rsidRPr="00C97D4F" w:rsidRDefault="00C97D4F" w:rsidP="00C97D4F">
      <w:pPr>
        <w:jc w:val="both"/>
        <w:rPr>
          <w:u w:val="single"/>
        </w:rPr>
      </w:pPr>
      <w:r>
        <w:rPr>
          <w:lang w:val="uk-UA"/>
        </w:rPr>
        <w:t xml:space="preserve">                                                             </w:t>
      </w:r>
      <w:proofErr w:type="spellStart"/>
      <w:proofErr w:type="gramStart"/>
      <w:r>
        <w:rPr>
          <w:lang w:val="en-US"/>
        </w:rPr>
        <w:t>tg</w:t>
      </w:r>
      <w:proofErr w:type="spellEnd"/>
      <w:proofErr w:type="gramEnd"/>
      <w:r w:rsidRPr="00C97D4F">
        <w:t xml:space="preserve"> </w:t>
      </w:r>
      <w:r>
        <w:rPr>
          <w:lang w:val="en-US"/>
        </w:rPr>
        <w:t>a</w:t>
      </w:r>
      <w:r w:rsidRPr="00C97D4F">
        <w:t xml:space="preserve"> =   </w:t>
      </w:r>
      <w:r w:rsidRPr="00B04CFD">
        <w:rPr>
          <w:u w:val="single"/>
          <w:lang w:val="en-US"/>
        </w:rPr>
        <w:t>BC</w:t>
      </w:r>
      <w:r w:rsidRPr="00C97D4F">
        <w:t xml:space="preserve">            </w:t>
      </w:r>
      <w:r w:rsidRPr="00C97D4F">
        <w:rPr>
          <w:u w:val="single"/>
        </w:rPr>
        <w:t>1,6</w:t>
      </w:r>
    </w:p>
    <w:p w:rsidR="00C97D4F" w:rsidRPr="00BE7D4F" w:rsidRDefault="00C97D4F" w:rsidP="00C97D4F">
      <w:pPr>
        <w:jc w:val="both"/>
        <w:rPr>
          <w:lang w:val="en-US"/>
        </w:rPr>
      </w:pPr>
      <w:r w:rsidRPr="00C97D4F">
        <w:t xml:space="preserve">                                                                         </w:t>
      </w:r>
      <w:r w:rsidRPr="00B04CFD">
        <w:rPr>
          <w:lang w:val="en-US"/>
        </w:rPr>
        <w:t>AC            3</w:t>
      </w:r>
      <w:proofErr w:type="gramStart"/>
      <w:r>
        <w:rPr>
          <w:lang w:val="en-US"/>
        </w:rPr>
        <w:t>,0</w:t>
      </w:r>
      <w:proofErr w:type="gramEnd"/>
    </w:p>
    <w:p w:rsidR="00C97D4F" w:rsidRDefault="00C97D4F" w:rsidP="00C97D4F">
      <w:pPr>
        <w:rPr>
          <w:lang w:val="uk-UA"/>
        </w:rPr>
      </w:pPr>
      <w:r w:rsidRPr="00B04CFD">
        <w:rPr>
          <w:b/>
        </w:rPr>
        <w:t xml:space="preserve">                                                            </w:t>
      </w:r>
      <w:r>
        <w:rPr>
          <w:lang w:val="uk-UA"/>
        </w:rPr>
        <w:t xml:space="preserve"> </w:t>
      </w:r>
      <w:proofErr w:type="spellStart"/>
      <w:proofErr w:type="gramStart"/>
      <w:r>
        <w:rPr>
          <w:lang w:val="en-US"/>
        </w:rPr>
        <w:t>tg</w:t>
      </w:r>
      <w:proofErr w:type="spellEnd"/>
      <w:proofErr w:type="gramEnd"/>
      <w:r w:rsidRPr="00B04CFD">
        <w:t xml:space="preserve"> </w:t>
      </w:r>
      <w:r>
        <w:rPr>
          <w:lang w:val="en-US"/>
        </w:rPr>
        <w:t>a</w:t>
      </w:r>
      <w:r w:rsidRPr="00B04CFD">
        <w:t xml:space="preserve"> = 0,53  (</w:t>
      </w:r>
      <w:proofErr w:type="spellStart"/>
      <w:r w:rsidRPr="00B04CFD">
        <w:t>шукати</w:t>
      </w:r>
      <w:proofErr w:type="spellEnd"/>
      <w:r w:rsidRPr="00B04CFD">
        <w:t xml:space="preserve"> за таблицею </w:t>
      </w:r>
      <w:proofErr w:type="spellStart"/>
      <w:r w:rsidRPr="00B04CFD">
        <w:t>який</w:t>
      </w:r>
      <w:proofErr w:type="spellEnd"/>
      <w:r w:rsidRPr="00B04CFD">
        <w:t xml:space="preserve"> </w:t>
      </w:r>
      <w:r>
        <w:rPr>
          <w:vertAlign w:val="superscript"/>
          <w:lang w:val="uk-UA"/>
        </w:rPr>
        <w:t>0</w:t>
      </w:r>
      <w:r>
        <w:rPr>
          <w:lang w:val="uk-UA"/>
        </w:rPr>
        <w:t>)</w:t>
      </w:r>
    </w:p>
    <w:p w:rsidR="00C97D4F" w:rsidRPr="00BE7D4F" w:rsidRDefault="00C97D4F" w:rsidP="00C97D4F">
      <w:pPr>
        <w:rPr>
          <w:b/>
          <w:lang w:val="en-US"/>
        </w:rPr>
      </w:pPr>
      <w:r>
        <w:rPr>
          <w:lang w:val="uk-UA"/>
        </w:rPr>
        <w:t xml:space="preserve">                                                             а = 28</w:t>
      </w:r>
      <w:r>
        <w:rPr>
          <w:vertAlign w:val="superscript"/>
          <w:lang w:val="uk-UA"/>
        </w:rPr>
        <w:t>0</w:t>
      </w:r>
      <w:r>
        <w:rPr>
          <w:lang w:val="uk-UA"/>
        </w:rPr>
        <w:t>С</w:t>
      </w:r>
    </w:p>
    <w:p w:rsidR="00C97D4F" w:rsidRDefault="00C97D4F" w:rsidP="00C97D4F">
      <w:pPr>
        <w:jc w:val="both"/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</w:t>
      </w:r>
      <w:proofErr w:type="spellStart"/>
      <w:proofErr w:type="gramStart"/>
      <w:r>
        <w:rPr>
          <w:lang w:val="en-US"/>
        </w:rPr>
        <w:t>tg</w:t>
      </w:r>
      <w:proofErr w:type="spellEnd"/>
      <w:proofErr w:type="gramEnd"/>
      <w:r w:rsidRPr="00C97D4F">
        <w:rPr>
          <w:lang w:val="en-US"/>
        </w:rPr>
        <w:t xml:space="preserve"> </w:t>
      </w:r>
      <w:r>
        <w:rPr>
          <w:lang w:val="en-US"/>
        </w:rPr>
        <w:t>DAC</w:t>
      </w:r>
      <w:r w:rsidRPr="00C97D4F">
        <w:rPr>
          <w:lang w:val="en-US"/>
        </w:rPr>
        <w:t xml:space="preserve"> </w:t>
      </w:r>
      <w:r>
        <w:rPr>
          <w:lang w:val="uk-UA"/>
        </w:rPr>
        <w:t xml:space="preserve">         </w:t>
      </w:r>
      <w:r w:rsidRPr="00C97D4F">
        <w:rPr>
          <w:u w:val="single"/>
          <w:lang w:val="en-US"/>
        </w:rPr>
        <w:t>1,2</w:t>
      </w:r>
    </w:p>
    <w:p w:rsidR="00C97D4F" w:rsidRPr="00B04CFD" w:rsidRDefault="00C97D4F" w:rsidP="00C97D4F">
      <w:pPr>
        <w:jc w:val="both"/>
        <w:rPr>
          <w:lang w:val="uk-UA"/>
        </w:rPr>
      </w:pPr>
      <w:r w:rsidRPr="00B04CFD">
        <w:rPr>
          <w:lang w:val="uk-UA"/>
        </w:rPr>
        <w:t xml:space="preserve">                                                                                   3,0</w:t>
      </w:r>
    </w:p>
    <w:p w:rsidR="00C97D4F" w:rsidRPr="00BE7D4F" w:rsidRDefault="00C97D4F" w:rsidP="00C97D4F">
      <w:pPr>
        <w:jc w:val="both"/>
        <w:rPr>
          <w:lang w:val="en-US"/>
        </w:rPr>
      </w:pPr>
      <w:r w:rsidRPr="00C97D4F">
        <w:rPr>
          <w:lang w:val="en-US"/>
        </w:rPr>
        <w:t xml:space="preserve">                         </w:t>
      </w:r>
    </w:p>
    <w:p w:rsidR="00C97D4F" w:rsidRDefault="00C97D4F" w:rsidP="00C97D4F">
      <w:pPr>
        <w:rPr>
          <w:lang w:val="uk-UA"/>
        </w:rPr>
      </w:pPr>
      <w:r w:rsidRPr="00C97D4F">
        <w:rPr>
          <w:b/>
          <w:lang w:val="en-US"/>
        </w:rPr>
        <w:t xml:space="preserve">                                                              </w:t>
      </w:r>
      <w:proofErr w:type="spellStart"/>
      <w:proofErr w:type="gramStart"/>
      <w:r>
        <w:rPr>
          <w:lang w:val="en-US"/>
        </w:rPr>
        <w:t>tg</w:t>
      </w:r>
      <w:proofErr w:type="spellEnd"/>
      <w:proofErr w:type="gramEnd"/>
      <w:r w:rsidRPr="00C97D4F">
        <w:rPr>
          <w:lang w:val="en-US"/>
        </w:rPr>
        <w:t xml:space="preserve"> </w:t>
      </w:r>
      <w:r>
        <w:rPr>
          <w:lang w:val="en-US"/>
        </w:rPr>
        <w:t>DAC</w:t>
      </w:r>
      <w:r w:rsidRPr="00C97D4F">
        <w:rPr>
          <w:lang w:val="en-US"/>
        </w:rPr>
        <w:t xml:space="preserve"> </w:t>
      </w:r>
      <w:r>
        <w:rPr>
          <w:lang w:val="uk-UA"/>
        </w:rPr>
        <w:t xml:space="preserve">   =     0,40</w:t>
      </w:r>
    </w:p>
    <w:p w:rsidR="00C97D4F" w:rsidRDefault="00C97D4F" w:rsidP="00C97D4F">
      <w:pPr>
        <w:rPr>
          <w:lang w:val="uk-UA"/>
        </w:rPr>
      </w:pPr>
      <w:r>
        <w:rPr>
          <w:lang w:val="uk-UA"/>
        </w:rPr>
        <w:t xml:space="preserve">                                                             </w:t>
      </w:r>
      <w:r>
        <w:rPr>
          <w:lang w:val="en-US"/>
        </w:rPr>
        <w:t>DAC</w:t>
      </w:r>
      <w:r w:rsidRPr="00C97D4F">
        <w:rPr>
          <w:lang w:val="en-US"/>
        </w:rPr>
        <w:t xml:space="preserve"> </w:t>
      </w:r>
      <w:r>
        <w:rPr>
          <w:lang w:val="uk-UA"/>
        </w:rPr>
        <w:t xml:space="preserve">       =     22</w:t>
      </w:r>
      <w:r>
        <w:rPr>
          <w:vertAlign w:val="superscript"/>
          <w:lang w:val="uk-UA"/>
        </w:rPr>
        <w:t>0</w:t>
      </w:r>
      <w:r>
        <w:rPr>
          <w:lang w:val="uk-UA"/>
        </w:rPr>
        <w:t>С</w:t>
      </w:r>
    </w:p>
    <w:p w:rsidR="00C97D4F" w:rsidRDefault="00C97D4F" w:rsidP="00C97D4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γ        = λ -  β =28</w:t>
      </w:r>
      <w:r>
        <w:rPr>
          <w:vertAlign w:val="superscript"/>
          <w:lang w:val="uk-UA"/>
        </w:rPr>
        <w:t>0</w:t>
      </w:r>
      <w:r>
        <w:rPr>
          <w:lang w:val="uk-UA"/>
        </w:rPr>
        <w:t>С - 22</w:t>
      </w:r>
      <w:r>
        <w:rPr>
          <w:vertAlign w:val="superscript"/>
          <w:lang w:val="uk-UA"/>
        </w:rPr>
        <w:t>0</w:t>
      </w:r>
      <w:r>
        <w:rPr>
          <w:lang w:val="uk-UA"/>
        </w:rPr>
        <w:t>С</w:t>
      </w:r>
    </w:p>
    <w:p w:rsidR="00C97D4F" w:rsidRDefault="00C97D4F" w:rsidP="00C97D4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γ        = 6</w:t>
      </w:r>
      <w:r>
        <w:rPr>
          <w:vertAlign w:val="superscript"/>
          <w:lang w:val="uk-UA"/>
        </w:rPr>
        <w:t>0</w:t>
      </w:r>
      <w:r>
        <w:rPr>
          <w:lang w:val="uk-UA"/>
        </w:rPr>
        <w:t>С</w:t>
      </w:r>
    </w:p>
    <w:p w:rsidR="00C97D4F" w:rsidRDefault="00C97D4F" w:rsidP="00C97D4F">
      <w:pPr>
        <w:rPr>
          <w:lang w:val="uk-UA"/>
        </w:rPr>
      </w:pPr>
    </w:p>
    <w:p w:rsidR="00C97D4F" w:rsidRDefault="00C97D4F" w:rsidP="00C97D4F">
      <w:pPr>
        <w:jc w:val="center"/>
        <w:rPr>
          <w:b/>
          <w:lang w:val="uk-UA"/>
        </w:rPr>
      </w:pPr>
      <w:r>
        <w:rPr>
          <w:b/>
          <w:lang w:val="uk-UA"/>
        </w:rPr>
        <w:t>Метод «ват»</w:t>
      </w:r>
    </w:p>
    <w:p w:rsidR="00C97D4F" w:rsidRPr="008D18AC" w:rsidRDefault="00C97D4F" w:rsidP="00C97D4F">
      <w:pPr>
        <w:jc w:val="center"/>
        <w:rPr>
          <w:b/>
          <w:lang w:val="uk-UA"/>
        </w:rPr>
      </w:pPr>
    </w:p>
    <w:p w:rsidR="00C97D4F" w:rsidRPr="00983180" w:rsidRDefault="00C97D4F" w:rsidP="00C97D4F">
      <w:r w:rsidRPr="00C36B4E">
        <w:rPr>
          <w:u w:val="single"/>
          <w:lang w:val="uk-UA"/>
        </w:rPr>
        <w:t>Приклад розрахунку</w:t>
      </w:r>
      <w:r>
        <w:rPr>
          <w:lang w:val="uk-UA"/>
        </w:rPr>
        <w:t xml:space="preserve"> Площа кімнати </w:t>
      </w:r>
      <w:smartTag w:uri="urn:schemas-microsoft-com:office:smarttags" w:element="metricconverter">
        <w:smartTagPr>
          <w:attr w:name="ProductID" w:val="30 м2"/>
        </w:smartTagPr>
        <w:r>
          <w:rPr>
            <w:lang w:val="uk-UA"/>
          </w:rPr>
          <w:t>30 м</w:t>
        </w:r>
        <w:r>
          <w:rPr>
            <w:vertAlign w:val="superscript"/>
            <w:lang w:val="uk-UA"/>
          </w:rPr>
          <w:t>2</w:t>
        </w:r>
      </w:smartTag>
      <w:r>
        <w:rPr>
          <w:vertAlign w:val="superscript"/>
          <w:lang w:val="uk-UA"/>
        </w:rPr>
        <w:t xml:space="preserve"> </w:t>
      </w:r>
      <w:r w:rsidRPr="008D18AC">
        <w:rPr>
          <w:lang w:val="uk-UA"/>
        </w:rPr>
        <w:t>, освітлює 4 лампи по 100 Вт, напруга в мережі 220  В</w:t>
      </w:r>
    </w:p>
    <w:p w:rsidR="00C97D4F" w:rsidRDefault="00C97D4F" w:rsidP="00C97D4F">
      <w:pPr>
        <w:rPr>
          <w:lang w:val="uk-UA"/>
        </w:rPr>
      </w:pPr>
      <w:r>
        <w:rPr>
          <w:lang w:val="uk-UA"/>
        </w:rPr>
        <w:t>Р= 4х100 / 40 = 10 Вт/</w:t>
      </w:r>
      <w:r w:rsidRPr="008D18AC">
        <w:rPr>
          <w:lang w:val="uk-UA"/>
        </w:rPr>
        <w:t xml:space="preserve"> </w:t>
      </w:r>
      <w:r>
        <w:rPr>
          <w:lang w:val="uk-UA"/>
        </w:rPr>
        <w:t>м</w:t>
      </w:r>
      <w:r>
        <w:rPr>
          <w:vertAlign w:val="superscript"/>
          <w:lang w:val="uk-UA"/>
        </w:rPr>
        <w:t xml:space="preserve">2 </w:t>
      </w:r>
    </w:p>
    <w:p w:rsidR="00C97D4F" w:rsidRDefault="00C97D4F" w:rsidP="00C97D4F">
      <w:pPr>
        <w:rPr>
          <w:lang w:val="uk-UA"/>
        </w:rPr>
      </w:pPr>
      <w:r>
        <w:rPr>
          <w:lang w:val="uk-UA"/>
        </w:rPr>
        <w:t>Е = 10 Вт / м</w:t>
      </w:r>
      <w:r>
        <w:rPr>
          <w:vertAlign w:val="superscript"/>
          <w:lang w:val="uk-UA"/>
        </w:rPr>
        <w:t xml:space="preserve">2  </w:t>
      </w:r>
      <w:r>
        <w:rPr>
          <w:lang w:val="uk-UA"/>
        </w:rPr>
        <w:t>х 2,5 ( з таблиці)</w:t>
      </w:r>
    </w:p>
    <w:p w:rsidR="00C97D4F" w:rsidRPr="00BE7D4F" w:rsidRDefault="00C97D4F" w:rsidP="00C97D4F">
      <w:pPr>
        <w:rPr>
          <w:lang w:val="en-US"/>
        </w:rPr>
      </w:pPr>
      <w:r>
        <w:rPr>
          <w:lang w:val="uk-UA"/>
        </w:rPr>
        <w:t>Е = 25 лк.</w:t>
      </w:r>
    </w:p>
    <w:p w:rsidR="00CE0F61" w:rsidRDefault="00CE0F61"/>
    <w:sectPr w:rsidR="00CE0F61" w:rsidSect="00CE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0216"/>
    <w:multiLevelType w:val="hybridMultilevel"/>
    <w:tmpl w:val="E27C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97D4F"/>
    <w:rsid w:val="00C97D4F"/>
    <w:rsid w:val="00CE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udepedia.org/img/baza1/30252923399248.files/image00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2017-09-14T06:04:00Z</dcterms:created>
  <dcterms:modified xsi:type="dcterms:W3CDTF">2017-09-14T06:04:00Z</dcterms:modified>
</cp:coreProperties>
</file>